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However, readability is more than just programming style.</w:t>
        <w:br/>
        <w:t>This is interpreted into machine code.</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One approach popular for requirements analysis is Use Case analysis.</w:t>
        <w:br/>
        <w:t xml:space="preserve"> Some languages are very popular for particular kinds of applications, while some languages are regularly used to write many different kinds of applications.</w:t>
        <w:br/>
        <w:t xml:space="preserve"> Implementation techniques include imperative languages (object-oriented or procedural), functional languages, and logic languages.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