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By the late 1960s, data storage devices and computer terminals became inexpensive enough that programs could be created by typing directly into the computers.</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There exist a lot of different approaches for each of those tasks.</w:t>
        <w:br/>
        <w:t>He gave the first description of cryptanalysis by frequency analysis, the earliest code-breaking algorithm.</w:t>
        <w:br/>
        <w:t xml:space="preserve"> Debugging is a very important task in the software development process since having defects in a program can have significant consequences for its users.</w:t>
        <w:br/>
        <w:t xml:space="preserve"> After the bug is reproduced, the input of the program may need to be simplified to make it easier to debug.</w:t>
        <w:br/>
        <w:t>Ideally, the programming language best suited for the task at hand will be selected.</w:t>
        <w:br/>
        <w:t>Many applications use a mix of several languages in their construction and use.</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