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Techniques like Code refactoring can enhance readability.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This is interpreted into machine code.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Various visual programming languages have also been developed with the intent to resolve readability concerns by adopting non-traditional approaches to code structure and display.</w:t>
        <w:br/>
        <w:t>The choice of language used is subject to many considerations, such as company policy, suitability to task, availability of third-party packages, or individual preference.</w:t>
        <w:br/>
        <w:t xml:space="preserve"> It is very difficult to determine what are the most popular modern programming languages.</w:t>
        <w:br/>
        <w:t>Some text editors such as Emacs allow GDB to be invoked through them, to provide a visual environment.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