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Compilers harnessed the power of computers to make programming easier by allowing programmers to specify calculations by entering a formula using infix notation.</w:t>
        <w:br/>
        <w:t>However, with the concept of the stored-program computer introduced in 1949, both programs and data were stored and manipulated in the same way in computer memory.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with the concept of the stored-program computer introduced in 1949, both programs and data were stored and manipulated in the same way in computer memory.</w:t>
        <w:br/>
        <w:t>For example, COBOL is still strong in corporate data centers often on large mainframe computers, Fortran in engineering applications, scripting languages in Web development, and C in embedded software.</w:t>
        <w:br/>
        <w:t>In the 9th century, the Arab mathematician Al-Kindi described a cryptographic algorithm for deciphering encrypted code, in A Manuscript on Deciphering Cryptographic Messages.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One approach popular for requirements analysis is Use Case analysis.</w:t>
        <w:br/>
        <w:t>There are many approaches to the Software development process.</w:t>
        <w:br/>
        <w:t>It is usually easier to code in "high-level" languages than in "low-level" ones.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