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There exist a lot of different approaches for each of those tasks.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those involved with software development may at times engage in reverse engineering, which is the practice of seeking to understand an existing program so as to re-implement its function in some way.</w:t>
        <w:br/>
        <w:t>Transpiling on the other hand, takes the source-code from a high-level programming language and converts it into bytecode.</w:t>
        <w:br/>
        <w:t>When debugging the problem in a GUI, the programmer can try to skip some user interaction from the original problem description and check if remaining actions are sufficient for bugs to appear.</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Normally the first step in debugging is to attempt to reproduce the problem.</w:t>
        <w:br/>
        <w:t>Integrated development environments (IDEs) aim to integrate all such help.</w:t>
        <w:br/>
        <w:t>Also, specific user environment and usage history can make it difficult to reproduce the problem.</w:t>
        <w:br/>
        <w:t>The Unified Modeling Language (UML) is a notation used for both the OOAD and MDA.</w:t>
        <w:br/>
        <w:t xml:space="preserve"> In the 1880s, Herman Hollerith invented the concept of storing data in machine-readable form.</w:t>
        <w:br/>
        <w:t xml:space="preserve"> Popular modeling techniques include Object-Oriented Analysis and Design (OOAD) and Model-Driven Architecture (MDA).</w:t>
        <w:br/>
        <w:t xml:space="preserve"> Debugging is often done with IDEs. Standalone debuggers like GDB are also used, and these often provide less of a visual environment, usually using a command line.</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