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Unreadable code often leads to bugs, inefficiencies, and duplicated code.</w:t>
        <w:br/>
        <w:t>In 1801, the Jacquard loom could produce entirely different weaves by changing the "program" – a series of pasteboard cards with holes punched in them.</w:t>
        <w:br/>
        <w:t>There are many approaches to the Software development process.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Compiling takes the source code from a low-level programming language and converts it into machine code.</w:t>
        <w:br/>
        <w:t xml:space="preserve"> Allen Downey, in his book How To Think Like A Computer Scientist, writes:</w:t>
        <w:br/>
        <w:t xml:space="preserve"> Many computer languages provide a mechanism to call functions provided by shared libraries.</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