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Ideally, the programming language best suited for the task at hand will be selected.</w:t>
        <w:br/>
        <w:t>However, readability is more than just programming style.</w:t>
        <w:br/>
        <w:t xml:space="preserve"> After the bug is reproduced, the input of the program may need to be simplified to make it easier to debug.</w:t>
        <w:br/>
        <w:t xml:space="preserve"> High-level languages made the process of developing a program simpler and more understandable, and less bound to the underlying hardware.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Techniques like Code refactoring can enhance readability.</w:t>
        <w:br/>
        <w:t xml:space="preserve"> Following a consistent programming style often helps readability.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