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One approach popular for requirements analysis is Use Case analysis.</w:t>
        <w:br/>
        <w:t>Compiling takes the source code from a low-level programming language and converts it into machine code.</w:t>
        <w:br/>
        <w:t>However, Charles Babbage had already written his first program for the Analytical Engine in 1837.</w:t>
        <w:br/>
        <w:t>There exist a lot of different approaches for each of those tasks.</w:t>
        <w:br/>
        <w:t>Trial-and-error/divide-and-conquer is needed: the programmer will try to remove some parts of the original test case and check if the problem still exists.</w:t>
        <w:br/>
        <w:t>Unreadable code often leads to bugs, inefficiencies, and duplicated code.</w:t>
        <w:br/>
        <w:t>Programming languages are essential for software development.</w:t>
        <w:br/>
        <w:t>It affects the aspects of quality above, including portability, usability and most importantly maintainability.</w:t>
        <w:br/>
        <w:t>For example, when a bug in a compiler can make it crash when parsing some large source file, a simplification of the test case that results in only few lines from the original source file can be sufficient to reproduce the same crash.</w:t>
        <w:br/>
        <w:t>However, Charles Babbage had already written his first program for the Analytical Engine in 1837.</w:t>
        <w:br/>
        <w:t>Programming languages are essential for software development.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