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As early as the 9th century, a programmable music sequencer was invented by the Persian Banu Musa brothers, who described an automated mechanical flute player in the Book of Ingenious Devices.</w:t>
        <w:br/>
        <w:t>Programming languages are essential for software development.</w:t>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Integrated development environments (IDEs) aim to integrate all such help.</w:t>
        <w:br/>
        <w:t>Some text editors such as Emacs allow GDB to be invoked through them, to provide a visual environment.</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 xml:space="preserve"> Allen Downey, in his book How To Think Like A Computer Scientist, writes:</w:t>
        <w:br/>
        <w:t xml:space="preserve"> Many computer languages provide a mechanism to call functions provided by shared libraries.</w:t>
        <w:br/>
        <w:t>Some of these factors include:</w:t>
        <w:br/>
        <w:t xml:space="preserve"> The presentation aspects of this (such as indents, line breaks, color highlighting, and so on) are often handled by the source code editor, but the content aspects reflect the programmer's talent and skills.</w:t>
        <w:br/>
        <w:br/>
        <w:t>The first compiler related tool, the A-0 System, was developed in 1952 by Grace Hopper, who also coined the term 'compiler'.</w:t>
        <w:br/>
        <w:t xml:space="preserve"> Debugging is a very important task in the software development process since having defects in a program can have significant consequences for its users.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