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Unreadable code often leads to bugs, inefficiencies, and duplicated code.</w:t>
        <w:br/>
        <w:t>Assembly languages were soon developed that let the programmer specify instruction in a text format (e.g., ADD X, TOTAL), with abbreviations for each operation code and meaningful names for specifying addresses.</w:t>
        <w:br/>
        <w:t>Also, specific user environment and usage history can make it difficult to reproduce the problem.</w:t>
        <w:br/>
        <w:t>The source code of a program is written in one or more languages that are intelligible to programmers, rather than machine code, which is directly executed by the central processing unit.</w:t>
        <w:br/>
        <w:t>For example, when a bug in a compiler can make it crash when parsing some large source file, a simplification of the test case that results in only few lines from the original source file can be sufficient to reproduce the same crash.</w:t>
        <w:br/>
        <w:t>Also, specific user environment and usage history can make it difficult to reproduce the problem.</w:t>
        <w:br/>
        <w:t>Ideally, the programming language best suited for the task at hand will be selected.</w:t>
        <w:br/>
        <w:t>Compilers harnessed the power of computers to make programming easier by allowing programmers to specify calculations by entering a formula using infix notation.</w:t>
        <w:br/>
        <w:t>Many applications use a mix of several languages in their construction and use.</w:t>
        <w:br/>
        <w:t>The choice of language used is subject to many considerations, such as company policy, suitability to task, availability of third-party packages, or individual preference.</w:t>
        <w:br/>
        <w:t>Assembly languages were soon developed that let the programmer specify instruction in a text format (e.g., ADD X, TOTAL), with abbreviations for each operation code and meaningful names for specifying addresses.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of these factors include:</w:t>
        <w:br/>
        <w:t xml:space="preserve"> The presentation aspects of this (such as indents, line breaks, color highlighting, and so on) are often handled by the source code editor, but the content aspects reflect the programmer's talent and skills.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