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text editors such as Emacs allow GDB to be invoked through them, to provide a visual environment.</w:t>
        <w:br/>
        <w:t>Also, specific user environment and usage history can make it difficult to reproduce the problem.</w:t>
        <w:br/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 xml:space="preserve"> Programs were mostly entered using punched cards or paper tape.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Implementation techniques include imperative languages (object-oriented or procedural), functional languages, and logic languages.</w:t>
        <w:br/>
        <w:t>They are the building blocks for all software, from the simplest applications to the most sophisticated ones.</w:t>
        <w:br/>
        <w:br/>
        <w:t>The first compiler related tool, the A-0 System, was developed in 1952 by Grace Hopper, who also coined the term 'compiler'.</w:t>
        <w:br/>
        <w:t xml:space="preserve"> Debugging is a very important task in the software development process since having defects in a program can have significant consequences for its users.</w:t>
        <w:br/>
        <w:t xml:space="preserve"> High-level languages made the process of developing a program simpler and more understandable, and less bound to the underlying hardware.</w:t>
        <w:br/>
        <w:t>Relatedly, software engineering combines engineering techniques and principles with software development.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