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Also, specific user environment and usage history can make it difficult to reproduce the problem.</w:t>
        <w:br/>
        <w:t>The choice of language used is subject to many considerations, such as company policy, suitability to task, availability of third-party packages, or individual preference.</w:t>
        <w:br/>
        <w:t>Some of these factors include:</w:t>
        <w:br/>
        <w:t xml:space="preserve"> The presentation aspects of this (such as indents, line breaks, color highlighting, and so on) are often handled by the source code editor, but the content aspects reflect the programmer's talent and skills.</w:t>
        <w:br/>
        <w:t>For this purpose, algorithms are classified into orders using so-called Big O notation, which expresses resource use, such as execution time or memory consumption, in terms of the size of an input.</w:t>
        <w:br/>
        <w:t>Also, specific user environment and usage history can make it difficult to reproduce the problem.</w:t>
        <w:br/>
        <w:t>For example, when a bug in a compiler can make it crash when parsing some large source file, a simplification of the test case that results in only few lines from the original source file can be sufficient to reproduce the same crash.</w:t>
        <w:br/>
        <w:t>By the late 1960s, data storage devices and computer terminals became inexpensive enough that programs could be created by typing directly into the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exist a lot of different approaches for each of those tasks.</w:t>
        <w:br/>
        <w:t>Unreadable code often leads to bugs, inefficiencies, and duplicated code.</w:t>
        <w:br/>
        <w:t>FORTRAN, the first widely used high-level language to have a functional implementation, came out in 1957, and many other languages were soon developed—in particular, COBOL aimed at commercial data processing, and Lisp for computer research.</w:t>
        <w:br/>
        <w:t xml:space="preserve"> Whatever the approach to development may be, the final program must satisfy some fundamental properties.</w:t>
        <w:br/>
        <w:t>Compilers harnessed the power of computers to make programming easier by allowing programmers to specify calculations by entering a formula using infix notation.</w:t>
        <w:br/>
        <w:t>Relatedly, software engineering combines engineering techniques and principles with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