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To produce machine code, the source code must either be compiled or transpiled.</w:t>
        <w:br/>
        <w:t>Ideally, the programming language best suited for the task at hand will be selected.</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Allen Downey, in his book How To Think Like A Computer Scientist, writes:</w:t>
        <w:br/>
        <w:t xml:space="preserve"> Many computer languages provide a mechanism to call functions provided by shared libraries.</w:t>
        <w:br/>
        <w:t xml:space="preserve"> The first computer program is generally dated to 1843, when mathematician Ada Lovelace published an algorithm to calculate a sequence of Bernoulli numbers, intended to be carried out by Charles Babbage's Analytical Engine.</w:t>
        <w:br/>
        <w:t>Proficient programming thus usually requires expertise in several different subjects, including knowledge of the application domain, specialized algorithms, and formal logic.</w:t>
        <w:br/>
        <w:t>One approach popular for requirements analysis is Use Case analysis.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