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Scripting and breakpointing is also part of this process.</w:t>
        <w:br/>
        <w:t>Compiling takes the source code from a low-level programming language and converts it into machine code.</w:t>
        <w:br/>
        <w:t>He gave the first description of cryptanalysis by frequency analysis, the earliest code-breaking algorithm.</w:t>
        <w:br/>
        <w:t>There are many approaches to the Software development process.</w:t>
        <w:br/>
        <w:t>However, readability is more than just programming style.</w:t>
        <w:br/>
        <w:t xml:space="preserve"> Readability is important because programmers spend the majority of their time reading, trying to understand, reusing and modifying existing source code, rather than writing new source code.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