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To produce machine code, the source code must either be compiled or transpiled.</w:t>
        <w:br/>
        <w:t>For example, when a bug in a compiler can make it crash when parsing some large source file, a simplification of the test case that results in only few lines from the original source file can be sufficient to reproduce the same crash.</w:t>
        <w:br/>
        <w:t>Normally the first step in debugging is to attempt to reproduce the problem.</w:t>
        <w:br/>
        <w:t>Also, specific user environment and usage history can make it difficult to reproduce the problem.</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br/>
        <w:t>Many applications use a mix of several languages in their construction and use.</w:t>
        <w:br/>
        <w:t>To produce machine code, the source code must either be compiled or transpiled.</w:t>
        <w:br/>
        <w:t>However, with the concept of the stored-program computer introduced in 1949, both programs and data were stored and manipulated in the same way in computer memory.</w:t>
        <w:br/>
        <w:t>Ideally, the programming language best suited for the task at hand will be selected.</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