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Expert programmers are familiar with a variety of well-established algorithms and their respective complexities and use this knowledge to choose algorithms that are best suited to the circumstances.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High-level languages made the process of developing a program simpler and more understandable, and less bound to the underlying hardware.</w:t>
        <w:br/>
        <w:t>Proficient programming thus usually requires expertise in several different subjects, including knowledge of the application domain, specialized algorithms, and formal logic.</w:t>
        <w:br/>
        <w:t xml:space="preserve"> Computer programmers are those who write computer software.</w:t>
        <w:br/>
        <w:t xml:space="preserve"> Programs were mostly entered using punched cards or paper tape.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