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Ideally, the programming language best suited for the task at hand will be selected.</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Normally the first step in debugging is to attempt to reproduce the problem.</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