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For example, COBOL is still strong in corporate data centers often on large mainframe computers, Fortran in engineering applications, scripting languages in Web development, and C in embedded software.</w:t>
        <w:br/>
        <w:t>Many programmers use forms of Agile software development where the various stages of formal software development are more integrated together into short cycles that take a few weeks rather than years.</w:t>
        <w:br/>
        <w:t>This can be a non-trivial task, for example as with parallel processes or some unusual software bugs.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Programming languages are essential for software development.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 study found that a few simple readability transformations made code shorter and drastically reduced the time to understand it.</w:t>
        <w:br/>
        <w:t xml:space="preserve"> Allen Downey, in his book How To Think Like A Computer Scientist, writes:</w:t>
        <w:br/>
        <w:t xml:space="preserve"> Many computer languages provide a mechanism to call functions provided by shared libraries.</w:t>
        <w:br/>
        <w:t>As early as the 9th century, a programmable music sequencer was invented by the Persian Banu Musa brothers, who described an automated mechanical flute player in the Book of Ingenious Devices.</w:t>
        <w:br/>
        <w:t xml:space="preserve"> In the 1880s, Herman Hollerith invented the concept of storing data in machine-readable form.</w:t>
        <w:br/>
        <w:t>However, with the concept of the stored-program computer introduced in 1949, both programs and data were stored and manipulated in the same way in computer memory.</w:t>
        <w:br/>
        <w:t>However, with the concept of the stored-program computer introduced in 1949, both programs and data were stored and manipulated in the same way in computer memory.</w:t>
        <w:br/>
        <w:t>However, readability is more than just programming style.</w:t>
        <w:br/>
        <w:t>Unreadable code often leads to bugs, inefficiencies, and duplicated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