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However, because an assembly language is little more than a different notation for a machine language,  two machines with different instruction sets also have different assembly languages.</w:t>
        <w:br/>
        <w:t>In the 9th century, the Arab mathematician Al-Kindi described a cryptographic algorithm for deciphering encrypted code, in A Manuscript on Deciphering Cryptographic Messages.</w:t>
        <w:br/>
        <w:t>This can be a non-trivial task, for example as with parallel processes or some unusual software bugs.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Scripting and breakpointing is also part of this process.</w:t>
        <w:br/>
        <w:t>One approach popular for requirements analysis is Use Case analysis.</w:t>
        <w:br/>
        <w:t>Also, those involved with software development may at times engage in reverse engineering, which is the practice of seeking to understand an existing program so as to re-implement its function in some way.</w:t>
        <w:br/>
        <w:t>Programming languages are essential for software development.</w:t>
        <w:br/>
        <w:t>Normally the first step in debugging is to attempt to reproduce the problem.</w:t>
        <w:br/>
        <w:t>He gave the first description of cryptanalysis by frequency analysis, the earliest code-breaking algorithm.</w:t>
        <w:br/>
        <w:t xml:space="preserve"> Different programming languages support different styles of programming (called programming paradigms).</w:t>
        <w:br/>
        <w:t>Compilers harnessed the power of computers to make programming easier by allowing programmers to specify calculations by entering a formula using infix notation.</w:t>
        <w:br/>
        <w:t>However, Charles Babbage had already written his first program for the Analytical Engine in 1837.</w:t>
        <w:br/>
        <w:t>One approach popular for requirements analysis is Use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