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Ideally, the programming language best suited for the task at hand will be selected.</w:t>
        <w:br/>
        <w:t>Integrated development environments (IDEs) aim to integrate all such help.</w:t>
        <w:br/>
        <w:t>This is interpreted into machine code.</w:t>
        <w:br/>
        <w:t>Provided the functions in a library follow the appropriate run-time conventions (e.g., method of passing arguments), then these functions may be written in any other language.</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There exist a lot of different approaches for each of those tasks.</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 xml:space="preserve"> In the 1880s, Herman Hollerith invented the concept of storing data in machine-readable form.</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