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Text editors were also developed that allowed changes and corrections to be made much more easily than with punched cards.</w:t>
        <w:br/>
        <w:t>There exist a lot of different approaches for each of those tasks.</w:t>
        <w:br/>
        <w:t>It affects the aspects of quality above, including portability, usability and most importantly maintainability.</w:t>
        <w:br/>
        <w:t>He gave the first description of cryptanalysis by frequency analysis, the earliest code-breaking algorithm.</w:t>
        <w:br/>
        <w:t>It affects the aspects of quality above, including portability, usability and most importantly maintainability.</w:t>
        <w:br/>
        <w:t>Some text editors such as Emacs allow GDB to be invoked through them, to provide a visual environment.</w:t>
        <w:br/>
        <w:t xml:space="preserve"> Programmable devices have existed for centuries.</w:t>
        <w:br/>
        <w:t>By the late 1960s, data storage devices and computer terminals became inexpensive enough that programs could be created by typing directly into the computers.</w:t>
        <w:br/>
        <w:br/>
        <w:t xml:space="preserve"> Computer programming is the process of performing particular computations (or more generally, accomplishing specific computing results), usually by designing and building executable computer programs.</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