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There exist a lot of different approaches for each of those tasks.</w:t>
        <w:br/>
        <w:t>Also, specific user environment and usage history can make it difficult to reproduce the problem.</w:t>
        <w:br/>
        <w:t>Many factors, having little or nothing to do with the ability of the computer to efficiently compile and execute the code, contribute to readability.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languages are essential for software development.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