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br/>
        <w:t>However, readability is more than just programming style.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purpose of programming is to find a sequence of instructions that will automate the performance of a task (which can be as complex as an operating system) on a computer, often for solving a given problem.</w:t>
        <w:br/>
        <w:t>Also, specific user environment and usage history can make it difficult to reproduce the problem.</w:t>
        <w:br/>
        <w:t>Trial-and-error/divide-and-conquer is needed: the programmer will try to remove some parts of the original test case and check if the problem still exists.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There exist a lot of different approaches for each of those tasks.</w:t>
        <w:br/>
        <w:t>It is usually easier to code in "high-level" languages than in "low-level" ones.</w:t>
        <w:br/>
        <w:t xml:space="preserve"> Whatever the approach to development may be, the final program must satisfy some fundamental properties.</w:t>
        <w:br/>
        <w:t xml:space="preserve"> It is very difficult to determine what are the most popular modern programming languages.</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