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Unreadable code often leads to bugs, inefficiencies, and duplicated code.</w:t>
        <w:br/>
        <w:t>This can be a non-trivial task, for example as with parallel processes or some unusual software bugs.</w:t>
        <w:br/>
        <w:t>He gave the first description of cryptanalysis by frequency analysis, the earliest code-breaking algorithm.</w:t>
        <w:br/>
        <w:t>However, with the concept of the stored-program computer introduced in 1949, both programs and data were stored and manipulated in the same way in computer memory.</w:t>
        <w:br/>
        <w:t>There are many approaches to the Software development process.</w:t>
        <w:br/>
        <w:t>Languages form an approximate spectrum from "low-level" to "high-level"; "low-level" languages are typically more machine-oriented and faster to execute, whereas "high-level" languages are more abstract and easier to use but execute less quickly.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This can be a non-trivial task, for example as with parallel processes or some unusual software bugs.</w:t>
        <w:br/>
        <w:t>Programming involves tasks such as analysis, generating algorithms, profiling algorithms' accuracy and resource consumption, and the implementation of algorithms (usually in a particular programming language, commonly referred to as coding).</w:t>
        <w:br/>
        <w:t>Use of a static code analysis tool can help detect some possible problems.</w:t>
        <w:br/>
        <w:t>Relatedly, software engineering combines engineering techniques and principles with software development.</w:t>
        <w:br/>
        <w:t>Techniques like Code refactoring can enhance readability.</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As early as the 9th century, a programmable music sequencer was invented by the Persian Banu Musa brothers, who described an automated mechanical flute player in the Book of Ingenious Devices.</w:t>
        <w:br/>
        <w:t xml:space="preserve"> Popular modeling techniques include Object-Oriented Analysis and Design (OOAD) and Model-Driven Architecture (MDA).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