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However, with the concept of the stored-program computer introduced in 1949, both programs and data were stored and manipulated in the same way in computer memory.</w:t>
        <w:br/>
        <w:t>Ideally, the programming language best suited for the task at hand will be selected.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By the late 1960s, data storage devices and computer terminals became inexpensive enough that programs could be created by typing directly into the computers.</w:t>
        <w:br/>
        <w:t>In the 9th century, the Arab mathematician Al-Kindi described a cryptographic algorithm for deciphering encrypted code, in A Manuscript on Deciphering Cryptographic Messages.</w:t>
        <w:br/>
        <w:t>Many programmers use forms of Agile software development where the various stages of formal software development are more integrated together into short cycles that take a few weeks rather than years.</w:t>
        <w:br/>
        <w:t>The choice of language used is subject to many considerations, such as company policy, suitability to task, availability of third-party packages, or individual preference.</w:t>
        <w:br/>
        <w:t>Unreadable code often leads to bugs, inefficiencies, and duplicated code.</w:t>
        <w:br/>
        <w:t>However, with the concept of the stored-program computer introduced in 1949, both programs and data were stored and manipulated in the same way in computer memory.</w:t>
        <w:br/>
        <w:t>Unreadable code often leads to bugs, inefficiencies, and duplicated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>In 1801, the Jacquard loom could produce entirely different weaves by changing the "program" – a series of pasteboard cards with holes punched in them.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