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When debugging the problem in a GUI, the programmer can try to skip some user interaction from the original problem description and check if remaining actions are sufficient for bugs to appear.</w:t>
        <w:br/>
        <w:t>This can be a non-trivial task, for example as with parallel processes or some unusual software bugs.</w:t>
        <w:br/>
        <w:t>Techniques like Code refactoring can enhance readability.</w:t>
        <w:br/>
        <w:t>This is interpreted into machine code.</w:t>
        <w:br/>
        <w:t>When debugging the problem in a GUI, the programmer can try to skip some user interaction from the original problem description and check if remaining actions are sufficient for bugs to appear.</w:t>
        <w:br/>
        <w:t>To produce machine code, the source code must either be compiled or transpiled.</w:t>
        <w:br/>
        <w:t>One approach popular for requirements analysis is Use Case analysis.</w:t>
        <w:br/>
        <w:t>Many factors, having little or nothing to do with the ability of the computer to efficiently compile and execute the code, contribute to readability.</w:t>
        <w:br/>
        <w:t>Also, those involved with software development may at times engage in reverse engineering, which is the practice of seeking to understand an existing program so as to re-implement its function in some way.</w:t>
        <w:br/>
        <w:t>Techniques like Code refactoring can enhance readability.</w:t>
        <w:br/>
        <w:t>For example, COBOL is still strong in corporate data centers often on large mainframe computers, Fortran in engineering applications, scripting languages in Web development, and C in embedded software.</w:t>
        <w:br/>
        <w:t>In 1801, the Jacquard loom could produce entirely different weaves by changing the "program" – a series of pasteboard cards with holes punched in them.</w:t>
        <w:br/>
        <w:t>Compilers harnessed the power of computers to make programming easier by allowing programmers to specify calculations by entering a formula using infix notation.</w:t>
        <w:br/>
        <w:t>When debugging the problem in a GUI, the programmer can try to skip some user interaction from the original problem description and check if remaining actions are sufficient for bugs to appear.</w:t>
        <w:br/>
        <w:t>The source code of a program is written in one or more languages that are intelligible to programmers, rather than machine code, which is directly executed by the central processing unit.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