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One approach popular for requirements analysis is Use Case analysis.</w:t>
        <w:br/>
        <w:t>Languages form an approximate spectrum from "low-level" to "high-level"; "low-level" languages are typically more machine-oriented and faster to execute, whereas "high-level" languages are more abstract and easier to use but execute less quickly.</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Integrated development environments (IDEs) aim to integrate all such help.</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 xml:space="preserve"> Computer programmers are those who write computer software.</w:t>
        <w:br/>
        <w:t xml:space="preserve"> Readability is important because programmers spend the majority of their time reading, trying to understand, reusing and modifying existing source code, rather than writing new source code.</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