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He gave the first description of cryptanalysis by frequency analysis, the earliest code-breaking algorithm.</w:t>
        <w:br/>
        <w:t xml:space="preserve"> Programs were mostly entered using punched cards or paper tape.</w:t>
        <w:br/>
        <w:br/>
        <w:t xml:space="preserve"> Computer programming is the process of performing particular computations (or more generally, accomplishing specific computing results), usually by designing and building executable computer programs.</w:t>
        <w:br/>
        <w:br/>
        <w:t>The first compiler related tool, the A-0 System, was developed in 1952 by Grace Hopper, who also coined the term 'compiler'.</w:t>
        <w:br/>
        <w:t>Unreadable code often leads to bugs, inefficiencies, and duplicated code.</w:t>
        <w:br/>
        <w:t xml:space="preserve"> It is very difficult to determine what are the most popular modern programming languages.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