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In the 9th century, the Arab mathematician Al-Kindi described a cryptographic algorithm for deciphering encrypted code, in A Manuscript on Deciphering Cryptographic Messages.</w:t>
        <w:br/>
        <w:t>In 1801, the Jacquard loom could produce entirely different weaves by changing the "program" – a series of pasteboard cards with holes punched in them.</w:t>
        <w:br/>
        <w:t>Expert programmers are familiar with a variety of well-established algorithms and their respective complexities and use this knowledge to choose algorithms that are best suited to the circumstances.</w:t>
        <w:br/>
        <w:t>Some text editors such as Emacs allow GDB to be invoked through them, to provide a visual environment.</w:t>
        <w:br/>
        <w:t>Some languages are more prone to some kinds of faults because their specification does not require compilers to perform as much checking as other languages.</w:t>
        <w:br/>
        <w:t>This is interpreted into machine code.</w:t>
        <w:br/>
        <w:t>The choice of language used is subject to many considerations, such as company policy, suitability to task, availability of third-party packages, or individual preference.</w:t>
        <w:br/>
        <w:t>For example, COBOL is still strong in corporate data centers often on large mainframe computers, Fortran in engineering applications, scripting languages in Web development, and C in embedded software.</w:t>
        <w:br/>
        <w:t>Transpiling on the other hand, takes the source-code from a high-level programming language and converts it into bytecode.</w:t>
        <w:br/>
        <w:t xml:space="preserve"> After the bug is reproduced, the input of the program may need to be simplified to make it easier to debug.</w:t>
        <w:br/>
        <w:t>However, because an assembly language is little more than a different notation for a machine language,  two machines with different instruction sets also have different assembly languages.</w:t>
        <w:br/>
        <w:t>In 1801, the Jacquard loom could produce entirely different weaves by changing the "program" – a series of pasteboard cards with holes punched in them.</w:t>
        <w:br/>
        <w:t xml:space="preserve"> Debugging is often done with IDEs. Standalone debuggers like GDB are also used, and these often provide less of a visual environment, usually using a command line.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