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To produce machine code, the source code must either be compiled or transpiled.</w:t>
        <w:br/>
        <w:t>Also, specific user environment and usage history can make it difficult to reproduce the problem.</w:t>
        <w:br/>
        <w:t>However, Charles Babbage had already written his first program for the Analytical Engine in 1837.</w:t>
        <w:br/>
        <w:t>Techniques like Code refactoring can enhance readability.</w:t>
        <w:br/>
        <w:t>There are many approaches to the Software development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Also, those involved with software development may at times engage in reverse engineering, which is the practice of seeking to understand an existing program so as to re-implement its function in some way.</w:t>
        <w:br/>
        <w:t>Many factors, having little or nothing to do with the ability of the computer to efficiently compile and execute the code, contribute to readability.</w:t>
        <w:br/>
        <w:t>In the 9th century, the Arab mathematician Al-Kindi described a cryptographic algorithm for deciphering encrypted code, in A Manuscript on Deciphering Cryptographic Messages.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Debugging is a very important task in the software development process since having defects in a program can have significant consequences for its users.</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