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There exist a lot of different approaches for each of those tasks.</w:t>
        <w:br/>
        <w:t>Compiling takes the source code from a low-level programming language and converts it into machine code.</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Techniques like Code refactoring can enhance readability.</w:t>
        <w:br/>
        <w:t>Also, specific user environment and usage history can make it difficult to reproduce the problem.</w:t>
        <w:br/>
        <w:t>Trial-and-error/divide-and-conquer is needed: the programmer will try to remove some parts of the original test case and check if the problem still exists.</w:t>
        <w:br/>
        <w:t>They are the building blocks for all software, from the simplest applications to the most sophisticated ones.</w:t>
        <w:br/>
        <w:t>Assembly languages were soon developed that let the programmer specify instruction in a text format (e.g., ADD X, TOTAL), with abbreviations for each operation code and meaningful names for specifying addresses.</w:t>
        <w:br/>
        <w:t xml:space="preserve"> Following a consistent programming style often helps readability.</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