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For this purpose, algorithms are classified into orders using so-called Big O notation, which expresses resource use, such as execution time or memory consumption, in terms of the size of an input.</w:t>
        <w:br/>
        <w:t>There are many approaches to the Software development process.</w:t>
        <w:br/>
        <w:t>One approach popular for requirements analysis is Use Case analysis.</w:t>
        <w:br/>
        <w:t>Text editors were also developed that allowed changes and corrections to be made much more easily than with punched cards.</w:t>
        <w:br/>
        <w:t>They are the building blocks for all software, from the simplest applications to the most sophisticated ones.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After the bug is reproduced, the input of the program may need to be simplified to make it easier to debug.</w:t>
        <w:br/>
        <w:t xml:space="preserve"> In the 1880s, Herman Hollerith invented the concept of storing data in machine-readable form.</w:t>
        <w:br/>
        <w:t>As early as the 9th century, a programmable music sequencer was invented by the Persian Banu Musa brothers, who described an automated mechanical flute player in the Book of Ingenious Devices.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A similar technique used for database design is Entity-Relationship Modeling (ER Modeling).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