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Scripting and breakpointing is also part of this process.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>The Unified Modeling Language (UML) is a notation used for both the OOAD and MDA.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Techniques like Code refactoring can enhance readability.</w:t>
        <w:br/>
        <w:t>It affects the aspects of quality above, including portability, usability and most importantly maintainability.</w:t>
        <w:br/>
        <w:t xml:space="preserve"> Different programming languages support different styles of programming (called programming paradigms).</w:t>
        <w:br/>
        <w:t xml:space="preserve"> Different programming languages support different styles of programming (called programming paradigms).</w:t>
        <w:br/>
        <w:t>Compilers harnessed the power of computers to make programming easier by allowing programmers to specify calculations by entering a formula using infix notation.</w:t>
        <w:br/>
        <w:br/>
        <w:t>The first compiler related tool, the A-0 System, was developed in 1952 by Grace Hopper, who also coined the term 'compiler'.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