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Programs were mostly entered using punched cards or paper tape.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Many factors, having little or nothing to do with the ability of the computer to efficiently compile and execute the code, contribute to readability.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