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However, with the concept of the stored-program computer introduced in 1949, both programs and data were stored and manipulated in the same way in computer memory.</w:t>
        <w:br/>
        <w:t>However, Charles Babbage had already written his first program for the Analytical Engine in 1837.</w:t>
        <w:br/>
        <w:t>This is interpreted into machine code.</w:t>
        <w:br/>
        <w:t>In the 9th century, the Arab mathematician Al-Kindi described a cryptographic algorithm for deciphering encrypted code, in A Manuscript on Deciphering Cryptographic Messages.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When debugging the problem in a GUI, the programmer can try to skip some user interaction from the original problem description and check if remaining actions are sufficient for bugs to appear.</w:t>
        <w:br/>
        <w:t>When debugging the problem in a GUI, the programmer can try to skip some user interaction from the original problem description and check if remaining actions are sufficient for bugs to appear.</w:t>
        <w:br/>
        <w:t>This can be a non-trivial task, for example as with parallel processes or some unusual software bugs.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specific user environment and usage history can make it difficult to reproduce the problem.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The Unified Modeling Language (UML) is a notation used for both the OOAD and MDA.</w:t>
        <w:br/>
        <w:t xml:space="preserve"> Different programming languages support different styles of programming (called programming paradigms).</w:t>
        <w:br/>
        <w:t xml:space="preserve"> Debugging is a very important task in the software development process since having defects in a program can have significant consequences for its users.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