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 xml:space="preserve"> It is very difficult to determine what are the most popular modern programming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Debugging is a very important task in the software development process since having defects in a program can have significant consequences for its users.</w:t>
        <w:br/>
        <w:t>Scripting and breakpointing is also part of this process.</w:t>
        <w:br/>
        <w:t xml:space="preserve"> A similar technique used for database design is Entity-Relationship Modeling (ER Modeling).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