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Some languages are more prone to some kinds of faults because their specification does not require compilers to perform as much checking as other languages.</w:t>
        <w:br/>
        <w:t>He gave the first description of cryptanalysis by frequency analysis, the earliest code-breaking algorithm.</w:t>
        <w:br/>
        <w:t>The Unified Modeling Language (UML) is a notation used for both the OOAD and MDA.</w:t>
        <w:br/>
        <w:t>This can be a non-trivial task, for example as with parallel processes or some unusual software bugs.</w:t>
        <w:br/>
        <w:t>Many applications use a mix of several languages in their construction and use.</w:t>
        <w:br/>
        <w:t>The Unified Modeling Language (UML) is a notation used for both the OOAD and MDA.</w:t>
        <w:br/>
        <w:t>However, with the concept of the stored-program computer introduced in 1949, both programs and data were stored and manipulated in the same way in computer memory.</w:t>
        <w:br/>
        <w:t>There exist a lot of different approaches for each of those tasks.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Use of a static code analysis tool can help detect some possible problems.</w:t>
        <w:br/>
        <w:t xml:space="preserve"> Code-breaking algorithms have also existed for centuries.</w:t>
        <w:br/>
        <w:t>Programming languages are essential for software development.</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