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Some text editors such as Emacs allow GDB to be invoked through them, to provide a visual environment.</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Use of a static code analysis tool can help detect some possible problems.</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