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 1206, the Arab engineer Al-Jazari invented a programmable drum machine where a musical mechanical automaton could be made to play different rhythms and drum patterns, via pegs and cams.</w:t>
        <w:br/>
        <w:t>It is usually easier to code in "high-level" languages than in "low-level" ones.</w:t>
        <w:br/>
        <w:t>Expert programmers are familiar with a variety of well-established algorithms and their respective complexities and use this knowledge to choose algorithms that are best suited to the circumstances.</w:t>
        <w:br/>
        <w:t>As early as the 9th century, a programmable music sequencer was invented by the Persian Banu Musa brothers, who described an automated mechanical flute player in the Book of Ingenious Devices.</w:t>
        <w:br/>
        <w:t>Many factors, having little or nothing to do with the ability of the computer to efficiently compile and execute the code, contribute to readability.</w:t>
        <w:br/>
        <w:t>There exist a lot of different approaches for each of those tasks.</w:t>
        <w:br/>
        <w:t>For example, when a bug in a compiler can make it crash when parsing some large source file, a simplification of the test case that results in only few lines from the original source file can be sufficient to reproduce the same crash.</w:t>
        <w:br/>
        <w:t>Programming involves tasks such as analysis, generating algorithms, profiling algorithms' accuracy and resource consumption, and the implementation of algorithms (usually in a particular programming language, commonly referred to as coding).</w:t>
        <w:br/>
        <w:t>A study found that a few simple readability transformations made code shorter and drastically reduced the time to understand it.</w:t>
        <w:br/>
        <w:t>Some languages are more prone to some kinds of faults because their specification does not require compilers to perform as much checking as other languages.</w:t>
        <w:br/>
        <w:t>Some of these factors include:</w:t>
        <w:br/>
        <w:t xml:space="preserve"> The presentation aspects of this (such as indents, line breaks, color highlighting, and so on) are often handled by the source code editor, but the content aspects reflect the programmer's talent and skills.</w:t>
        <w:br/>
        <w:t xml:space="preserve"> The first step in most formal software development processes is requirements analysis, followed by testing to determine value modeling, implementation, and failure elimination (debugging).</w:t>
        <w:br/>
        <w:t xml:space="preserve"> In the 1880s, Herman Hollerith invented the concept of storing data in machine-readable form.</w:t>
        <w:br/>
        <w:t>In the 9th century, the Arab mathematician Al-Kindi described a cryptographic algorithm for deciphering encrypted code, in A Manuscript on Deciphering Cryptographic Messages.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