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One approach popular for requirements analysis is Use Case analysis.</w:t>
        <w:br/>
        <w:t>In 1801, the Jacquard loom could produce entirely different weaves by changing the "program" – a series of pasteboard cards with holes punched in them.</w:t>
        <w:br/>
        <w:t>Proficient programming thus usually requires expertise in several different subjects, including knowledge of the application domain, specialized algorithms, and formal logic.</w:t>
        <w:br/>
        <w:t>In 1206, the Arab engineer Al-Jazari invented a programmable drum machine where a musical mechanical automaton could be made to play different rhythms and drum patterns, via pegs and cams.</w:t>
        <w:br/>
        <w:t>The source code of a program is written in one or more languages that are intelligible to programmers, rather than machine code, which is directly executed by the central processing unit.</w:t>
        <w:br/>
        <w:t>It affects the aspects of quality above, including portability, usability and most importantly maintainability.</w:t>
        <w:br/>
        <w:t>To produce machine code, the source code must either be compiled or transpiled.</w:t>
        <w:br/>
        <w:t>For this purpose, algorithms are classified into orders using so-called Big O notation, which expresses resource use, such as execution time or memory consumption, in terms of the size of an input.</w:t>
        <w:br/>
        <w:t>Use of a static code analysis tool can help detect some possible problems.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One approach popular for requirements analysis is Use Case analysis.</w:t>
        <w:br/>
        <w:t>However, because an assembly language is little more than a different notation for a machine language,  two machines with different instruction sets also have different assembly languages.</w:t>
        <w:br/>
        <w:t xml:space="preserve"> Code-breaking algorithms have also existed for centuries.</w:t>
        <w:br/>
        <w:t>Compilers harnessed the power of computers to make programming easier by allowing programmers to specify calculations by entering a formula using infix notation.</w:t>
        <w:br/>
        <w:t>Compiling takes the source code from a low-level programming language and converts it into machine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