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This is interpreted into machine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Compilers harnessed the power of computers to make programming easier by allowing programmers to specify calculations by entering a formula using infix notation.</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However, readability is more than just programming style.</w:t>
        <w:br/>
        <w:t>It is usually easier to code in "high-level" languages than in "low-level" ones.</w:t>
        <w:br/>
        <w:t>In 1801, the Jacquard loom could produce entirely different weaves by changing the "program" – a series of pasteboard cards with holes punched in them.</w:t>
        <w:br/>
        <w:t>In 1801, the Jacquard loom could produce entirely different weaves by changing the "program" – a series of pasteboard cards with holes punched in them.</w:t>
        <w:br/>
        <w:t>For example, COBOL is still strong in corporate data centers often on large mainframe computers, Fortran in engineering applications, scripting languages in Web development, and C in embedded software.</w:t>
        <w:br/>
        <w:t>Ideally, the programming language best suited for the task at hand will be selected.</w:t>
        <w:br/>
        <w:t>Some of these factors include:</w:t>
        <w:br/>
        <w:t xml:space="preserve"> The presentation aspects of this (such as indents, line breaks, color highlighting, and so on) are often handled by the source code editor, but the content aspects reflect the programmer's talent and skills.</w:t>
        <w:br/>
        <w:t>A study found that a few simple readability transformations made code shorter and drastically reduced the time to understand it.</w:t>
        <w:br/>
        <w:t>There exist a lot of different approaches for each of those tasks.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