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Transpiling on the other hand, takes the source-code from a high-level programming language and converts it into bytecode.</w:t>
        <w:br/>
        <w:t>There exist a lot of different approaches for each of those tasks.</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Also, specific user environment and usage history can make it difficult to reproduce the problem.</w:t>
        <w:br/>
        <w:t>Many applications use a mix of several languages in their construction and use.</w:t>
        <w:br/>
        <w:t>Unreadable code often leads to bugs, inefficiencies, and duplicated code.</w:t>
        <w:br/>
        <w:t>Also, those involved with software development may at times engage in reverse engineering, which is the practice of seeking to understand an existing program so as to re-implement its function in some way.</w:t>
        <w:br/>
        <w:t>Techniques like Code refactoring can enhance readability.</w:t>
        <w:br/>
        <w:t>Transpiling on the other hand, takes the source-code from a high-level programming language and converts it into bytecode.</w:t>
        <w:br/>
        <w:t>He gave the first description of cryptanalysis by frequency analysis, the earliest code-breaking algorithm.</w:t>
        <w:br/>
        <w:t>Transpiling on the other hand, takes the source-code from a high-level programming language and converts it into bytecode.</w:t>
        <w:br/>
        <w:t xml:space="preserve"> Machine code was the language of early programs, written in the instruction set of the particular machine, often in binary notation.</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