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Expert programmers are familiar with a variety of well-established algorithms and their respective complexities and use this knowledge to choose algorithms that are best suited to the circumstances.</w:t>
        <w:br/>
        <w:t>Relatedly, software engineering combines engineering techniques and principles with software development.</w:t>
        <w:br/>
        <w:t>However, with the concept of the stored-program computer introduced in 1949, both programs and data were stored and manipulated in the same way in computer memory.</w:t>
        <w:br/>
        <w:t>The choice of language used is subject to many considerations, such as company policy, suitability to task, availability of third-party packages, or individual preference.</w:t>
        <w:br/>
        <w:t>Trial-and-error/divide-and-conquer is needed: the programmer will try to remove some parts of the original test case and check if the problem still exists.</w:t>
        <w:br/>
        <w:t>Relatedly, software engineering combines engineering techniques and principles with software development.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Trade-offs from this ideal involve finding enough programmers who know the language to build a team, the availability of compilers for that language, and the efficiency with which programs written in a given language execute.</w:t>
        <w:br/>
        <w:t>To produce machine code, the source code must either be compiled or transpiled.</w:t>
        <w:br/>
        <w:t>It is usually easier to code in "high-level" languages than in "low-level" ones.</w:t>
        <w:br/>
        <w:t>Trade-offs from this ideal involve finding enough programmers who know the language to build a team, the availability of compilers for that language, and the efficiency with which programs written in a given language execute.</w:t>
        <w:br/>
        <w:t>For example, COBOL is still strong in corporate data centers often on large mainframe computers, Fortran in engineering applications, scripting languages in Web development, and C in embedded software.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Languages form an approximate spectrum from "low-level" to "high-level"; "low-level" languages are typically more machine-oriented and faster to execute, whereas "high-level" languages are more abstract and easier to use but execute less quickly.</w:t>
        <w:br/>
        <w:t>Expert programmers are familiar with a variety of well-established algorithms and their respective complexities and use this knowledge to choose algorithms that are best suited to the circumstances.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