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However, because an assembly language is little more than a different notation for a machine language,  two machines with different instruction sets also have different assembly languages.</w:t>
        <w:br/>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