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with the concept of the stored-program computer introduced in 1949, both programs and data were stored and manipulated in the same way in computer memory.</w:t>
        <w:br/>
        <w:t>In 1801, the Jacquard loom could produce entirely different weaves by changing the "program" – a series of pasteboard cards with holes punched in them.</w:t>
        <w:br/>
        <w:t>There are many approaches to the Software development process.</w:t>
        <w:br/>
        <w:t>They are the building blocks for all software, from the simplest applications to the most sophisticated ones.</w:t>
        <w:br/>
        <w:t>Provided the functions in a library follow the appropriate run-time conventions (e.g., method of passing arguments), then these functions may be written in any other language.</w:t>
        <w:br/>
        <w:t>However, readability is more than just programming style.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Expert programmers are familiar with a variety of well-established algorithms and their respective complexities and use this knowledge to choose algorithms that are best suited to the circumstances.</w:t>
        <w:br/>
        <w:t>However, Charles Babbage had already written his first program for the Analytical Engine in 1837.</w:t>
        <w:br/>
        <w:t xml:space="preserve"> Popular modeling techniques include Object-Oriented Analysis and Design (OOAD) and Model-Driven Architecture (MDA).</w:t>
        <w:br/>
        <w:t>Scripting and breakpointing is also part of this process.</w:t>
        <w:br/>
        <w:t>When debugging the problem in a GUI, the programmer can try to skip some user interaction from the original problem description and check if remaining actions are sufficient for bugs to appear.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