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Transpiling on the other hand, takes the source-code from a high-level programming language and converts it into bytecode.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Normally the first step in debugging is to attempt to reproduce the problem.</w:t>
        <w:br/>
        <w:t>In the 9th century, the Arab mathematician Al-Kindi described a cryptographic algorithm for deciphering encrypted code, in A Manuscript on Deciphering Cryptographic Messages.</w:t>
        <w:br/>
        <w:t xml:space="preserve"> Machine code was the language of early programs, written in the instruction set of the particular machine, often in binary notation.</w:t>
        <w:br/>
        <w:t xml:space="preserve"> Various visual programming languages have also been developed with the intent to resolve readability concerns by adopting non-traditional approaches to code structure and display.</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