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There exist a lot of different approaches for each of those tasks.</w:t>
        <w:br/>
        <w:t xml:space="preserve"> Computer programmers are those who write computer software.</w:t>
        <w:br/>
        <w:t>To produce machine code, the source code must either be compiled or transpiled.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