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When debugging the problem in a GUI, the programmer can try to skip some user interaction from the original problem description and check if remaining actions are sufficient for bugs to appear.</w:t>
        <w:br/>
        <w:t>Proficient programming thus usually requires expertise in several different subjects, including knowledge of the application domain, specialized algorithms, and formal logic.</w:t>
        <w:br/>
        <w:t>In 1801, the Jacquard loom could produce entirely different weaves by changing the "program" – a series of pasteboard cards with holes punched in them.</w:t>
        <w:br/>
        <w:t>The choice of language used is subject to many considerations, such as company policy, suitability to task, availability of third-party packages, or individual preference.</w:t>
        <w:br/>
        <w:t>Transpiling on the other hand, takes the source-code from a high-level programming language and converts it into bytecode.</w:t>
        <w:br/>
        <w:t>Use of a static code analysis tool can help detect some possible problems.</w:t>
        <w:br/>
        <w:t>This can be a non-trivial task, for example as with parallel processes or some unusual software bugs.</w:t>
        <w:br/>
        <w:t>Provided the functions in a library follow the appropriate run-time conventions (e.g., method of passing arguments), then these functions may be written in any other language.</w:t>
        <w:br/>
        <w:t>The source code of a program is written in one or more languages that are intelligible to programmers, rather than machine code, which is directly executed by the central processing unit.</w:t>
        <w:br/>
        <w:t>However, readability is more than just programming style.</w:t>
        <w:br/>
        <w:t>Scripting and breakpointing is also part of this process.</w:t>
        <w:br/>
        <w:t xml:space="preserve"> Whatever the approach to development may be, the final program must satisfy some fundamental properties.</w:t>
        <w:br/>
        <w:t>Many factors, having little or nothing to do with the ability of the computer to efficiently compile and execute the code, contribute to readability.</w:t>
        <w:br/>
        <w:t xml:space="preserve"> A similar technique used for database design is Entity-Relationship Modeling (ER Modeling).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