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By the late 1960s, data storage devices and computer terminals became inexpensive enough that programs could be created by typing directly into the computers.</w:t>
        <w:br/>
        <w:t>They are the building blocks for all software, from the simplest applications to the most sophisticated ones.</w:t>
        <w:br/>
        <w:t>Normally the first step in debugging is to attempt to reproduce the problem.</w:t>
        <w:br/>
        <w:t>There are many approaches to the Software development process.</w:t>
        <w:br/>
        <w:t>Many factors, having little or nothing to do with the ability of the computer to efficiently compile and execute the code, contribute to readability.</w:t>
        <w:br/>
        <w:t>Text editors were also developed that allowed changes and corrections to be made much more easily than with punched cards.</w:t>
        <w:br/>
        <w:t>Scripting and breakpointing is also part of this process.</w:t>
        <w:br/>
        <w:t>Some languages are more prone to some kinds of faults because their specification does not require compilers to perform as much checking as other languages.</w:t>
        <w:br/>
        <w:t>This can be a non-trivial task, for example as with parallel processes or some unusual software bugs.</w:t>
        <w:br/>
        <w:t>Normally the first step in debugging is to attempt to reproduce the problem.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 xml:space="preserve"> Whatever the approach to development may be, the final program must satisfy some fundamental properties.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Expert programmers are familiar with a variety of well-established algorithms and their respective complexities and use this knowledge to choose algorithms that are best suited to the circumstances.</w:t>
        <w:br/>
        <w:t>Many applications use a mix of several languages in their construction and use.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