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Scripting and breakpointing is also part of this process.</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Techniques like Code refactoring can enhance readability.</w:t>
        <w:br/>
        <w:t>A study found that a few simple readability transformations made code shorter and drastically reduced the time to understand it.</w:t>
        <w:br/>
        <w:t xml:space="preserve"> Various visual programming languages have also been developed with the intent to resolve readability concerns by adopting non-traditional approaches to code structure and display.</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 xml:space="preserve"> Tasks accompanying and related to programming include testing, debugging, source code maintenance, implementation of build systems, and management of derived artifacts, such as the machine code of computer programs.</w:t>
        <w:br/>
        <w:t xml:space="preserve"> Popular modeling techniques include Object-Oriented Analysis and Design (OOAD) and Model-Driven Architecture (MDA).</w:t>
        <w:br/>
        <w:t xml:space="preserve"> Programs were mostly entered using punched cards or paper tape.</w:t>
        <w:br/>
        <w:t>Programming involves tasks such as analysis, generating algorithms, profiling algorithms' accuracy and resource consumption, and the implementation of algorithms (usually in a particular programming language, commonly referred to as coding).</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